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47" w:rsidRPr="0082733C" w:rsidRDefault="00240BCB" w:rsidP="0082733C">
      <w:pPr>
        <w:jc w:val="center"/>
        <w:rPr>
          <w:b/>
          <w:sz w:val="24"/>
          <w:szCs w:val="24"/>
        </w:rPr>
      </w:pPr>
      <w:r w:rsidRPr="0082733C">
        <w:rPr>
          <w:b/>
          <w:sz w:val="24"/>
          <w:szCs w:val="24"/>
        </w:rPr>
        <w:t>Расшифровка тарифа</w:t>
      </w:r>
      <w:r w:rsidR="0082733C" w:rsidRPr="0082733C">
        <w:rPr>
          <w:b/>
          <w:sz w:val="24"/>
          <w:szCs w:val="24"/>
        </w:rPr>
        <w:t xml:space="preserve"> на содержание</w:t>
      </w:r>
    </w:p>
    <w:p w:rsidR="00E028DA" w:rsidRDefault="00E028DA">
      <w:r>
        <w:t>Предыдущий тариф был утвержден _____ году</w:t>
      </w:r>
    </w:p>
    <w:p w:rsidR="00E028DA" w:rsidRDefault="00E028DA">
      <w:r>
        <w:t xml:space="preserve">Рост инфляции составил </w:t>
      </w:r>
    </w:p>
    <w:p w:rsidR="00E028DA" w:rsidRDefault="00E028DA">
      <w:pPr>
        <w:rPr>
          <w:b/>
        </w:rPr>
      </w:pPr>
      <w:r w:rsidRPr="003505D1">
        <w:rPr>
          <w:b/>
        </w:rPr>
        <w:t xml:space="preserve">За 5 лет </w:t>
      </w:r>
      <w:r w:rsidR="0082733C">
        <w:rPr>
          <w:b/>
        </w:rPr>
        <w:t xml:space="preserve"> рост инфляции составил: с </w:t>
      </w:r>
      <w:proofErr w:type="spellStart"/>
      <w:r w:rsidR="0082733C">
        <w:rPr>
          <w:b/>
        </w:rPr>
        <w:t>Янв</w:t>
      </w:r>
      <w:proofErr w:type="spellEnd"/>
      <w:r w:rsidR="0082733C">
        <w:rPr>
          <w:b/>
        </w:rPr>
        <w:t xml:space="preserve"> 2015 года по</w:t>
      </w:r>
      <w:r w:rsidRPr="003505D1">
        <w:rPr>
          <w:b/>
        </w:rPr>
        <w:t xml:space="preserve"> дек </w:t>
      </w:r>
      <w:r w:rsidR="0082733C">
        <w:rPr>
          <w:b/>
        </w:rPr>
        <w:t>2019 года</w:t>
      </w:r>
      <w:r w:rsidRPr="003505D1">
        <w:rPr>
          <w:b/>
        </w:rPr>
        <w:t>- 31,06%</w:t>
      </w:r>
      <w:r w:rsidR="0038217F" w:rsidRPr="003505D1">
        <w:rPr>
          <w:b/>
        </w:rPr>
        <w:t xml:space="preserve">, </w:t>
      </w:r>
      <w:r w:rsidR="003505D1" w:rsidRPr="003505D1">
        <w:rPr>
          <w:b/>
        </w:rPr>
        <w:t xml:space="preserve">  </w:t>
      </w:r>
      <w:r w:rsidR="0038217F" w:rsidRPr="003505D1">
        <w:rPr>
          <w:b/>
        </w:rPr>
        <w:t>УК в течени</w:t>
      </w:r>
      <w:proofErr w:type="gramStart"/>
      <w:r w:rsidR="0038217F" w:rsidRPr="003505D1">
        <w:rPr>
          <w:b/>
        </w:rPr>
        <w:t>и</w:t>
      </w:r>
      <w:proofErr w:type="gramEnd"/>
      <w:r w:rsidR="0038217F" w:rsidRPr="003505D1">
        <w:rPr>
          <w:b/>
        </w:rPr>
        <w:t xml:space="preserve"> эт</w:t>
      </w:r>
      <w:r w:rsidR="0082733C">
        <w:rPr>
          <w:b/>
        </w:rPr>
        <w:t xml:space="preserve">ого времени тариф не поднимала. </w:t>
      </w:r>
    </w:p>
    <w:p w:rsidR="0082733C" w:rsidRPr="003505D1" w:rsidRDefault="0082733C">
      <w:pPr>
        <w:rPr>
          <w:b/>
        </w:rPr>
      </w:pPr>
      <w:r>
        <w:rPr>
          <w:b/>
        </w:rPr>
        <w:t xml:space="preserve">В соответствиями с условиями  нового договора, УК </w:t>
      </w:r>
      <w:proofErr w:type="gramStart"/>
      <w:r>
        <w:rPr>
          <w:b/>
        </w:rPr>
        <w:t>обязана</w:t>
      </w:r>
      <w:proofErr w:type="gramEnd"/>
      <w:r>
        <w:rPr>
          <w:b/>
        </w:rPr>
        <w:t xml:space="preserve"> предоставить расшифровку тарифа и утвердить его на ОСС.</w:t>
      </w:r>
    </w:p>
    <w:p w:rsidR="0082733C" w:rsidRDefault="0082733C">
      <w:r>
        <w:t>Разработана новая структура тарифа на содержание, которая более понятна и прозрачна для жителей.</w:t>
      </w:r>
    </w:p>
    <w:p w:rsidR="0082733C" w:rsidRDefault="0082733C">
      <w:r>
        <w:t>Итак:</w:t>
      </w:r>
    </w:p>
    <w:p w:rsidR="00240BCB" w:rsidRDefault="00240BCB">
      <w:proofErr w:type="gramStart"/>
      <w:r>
        <w:t xml:space="preserve">Статьи 1 и 2 являются условно постоянными, их стоимость утверждается в расчете тарифа, пересмотру в течение года не подлежит не зависимо от фактических затрат, даже если по данным </w:t>
      </w:r>
      <w:r w:rsidR="002C2045">
        <w:t>статьям расходов</w:t>
      </w:r>
      <w:r>
        <w:t xml:space="preserve"> УК не смогла </w:t>
      </w:r>
      <w:r w:rsidR="002C2045">
        <w:t>уложитьс</w:t>
      </w:r>
      <w:r>
        <w:t xml:space="preserve">я  </w:t>
      </w:r>
      <w:r w:rsidR="002C2045">
        <w:t>в тариф</w:t>
      </w:r>
      <w:r w:rsidR="0082733C">
        <w:t xml:space="preserve"> и потратила больше средств в ходе выполнения этих услуг, в данном случае эти убытки </w:t>
      </w:r>
      <w:proofErr w:type="spellStart"/>
      <w:r w:rsidR="0082733C">
        <w:t>ложаться</w:t>
      </w:r>
      <w:proofErr w:type="spellEnd"/>
      <w:r w:rsidR="0082733C">
        <w:t xml:space="preserve"> на УК и не выставляются собственникам.</w:t>
      </w:r>
      <w:proofErr w:type="gramEnd"/>
    </w:p>
    <w:p w:rsidR="002C2045" w:rsidRDefault="002C2045" w:rsidP="002C2045">
      <w:pPr>
        <w:rPr>
          <w:rFonts w:ascii="Calibri" w:eastAsia="Times New Roman" w:hAnsi="Calibri" w:cs="Calibri"/>
          <w:color w:val="000000"/>
          <w:lang w:eastAsia="ru-RU"/>
        </w:rPr>
      </w:pPr>
      <w:r>
        <w:t>Корректировка тарифа</w:t>
      </w:r>
      <w:r w:rsidR="0082733C">
        <w:t xml:space="preserve"> </w:t>
      </w:r>
      <w:r>
        <w:t xml:space="preserve">в сторону уменьшения </w:t>
      </w:r>
      <w:r w:rsidRPr="002C2045">
        <w:rPr>
          <w:rFonts w:ascii="Calibri" w:eastAsia="Times New Roman" w:hAnsi="Calibri" w:cs="Calibri"/>
          <w:color w:val="000000"/>
          <w:lang w:eastAsia="ru-RU"/>
        </w:rPr>
        <w:t xml:space="preserve">по данным </w:t>
      </w:r>
      <w:r>
        <w:rPr>
          <w:rFonts w:ascii="Calibri" w:eastAsia="Times New Roman" w:hAnsi="Calibri" w:cs="Calibri"/>
          <w:color w:val="000000"/>
          <w:lang w:eastAsia="ru-RU"/>
        </w:rPr>
        <w:t>разделам может быть произведена при направлении акта о не выполнении услуг в адрес УК от собственников помещений</w:t>
      </w:r>
      <w:proofErr w:type="gramStart"/>
      <w:r>
        <w:rPr>
          <w:rFonts w:ascii="Calibri" w:eastAsia="Times New Roman" w:hAnsi="Calibri" w:cs="Calibri"/>
          <w:color w:val="000000"/>
          <w:lang w:eastAsia="ru-RU"/>
        </w:rPr>
        <w:t xml:space="preserve"> .</w:t>
      </w:r>
      <w:proofErr w:type="gramEnd"/>
      <w:r>
        <w:rPr>
          <w:rFonts w:ascii="Calibri" w:eastAsia="Times New Roman" w:hAnsi="Calibri" w:cs="Calibri"/>
          <w:color w:val="000000"/>
          <w:lang w:eastAsia="ru-RU"/>
        </w:rPr>
        <w:t xml:space="preserve">  Акт составляется Советом дома с участием представителя УК и подписывается с 2 сторон. </w:t>
      </w:r>
    </w:p>
    <w:p w:rsidR="002C2045" w:rsidRDefault="002C2045" w:rsidP="002C2045">
      <w:pPr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Calibri" w:eastAsia="Times New Roman" w:hAnsi="Calibri" w:cs="Calibri"/>
          <w:color w:val="000000"/>
          <w:lang w:eastAsia="ru-RU"/>
        </w:rPr>
        <w:t>Содержание статей 1 и 2 разделов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704"/>
        <w:gridCol w:w="2640"/>
        <w:gridCol w:w="7112"/>
      </w:tblGrid>
      <w:tr w:rsidR="0082733C" w:rsidRPr="004E6750" w:rsidTr="00035552">
        <w:trPr>
          <w:trHeight w:val="11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2733C" w:rsidRPr="004E6750" w:rsidRDefault="0082733C" w:rsidP="004E6750">
            <w:pPr>
              <w:spacing w:after="0" w:line="240" w:lineRule="auto"/>
              <w:jc w:val="center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Расшифровка статьи расходов по техобслуживанию</w:t>
            </w:r>
          </w:p>
        </w:tc>
        <w:tc>
          <w:tcPr>
            <w:tcW w:w="7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Затраты на оказание услуги, входящей в статью</w:t>
            </w:r>
          </w:p>
        </w:tc>
      </w:tr>
      <w:tr w:rsidR="0082733C" w:rsidRPr="004E6750" w:rsidTr="0003555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Содержание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733C" w:rsidRPr="004E6750" w:rsidTr="00035552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Санитарное содержание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733C" w:rsidRPr="004E6750" w:rsidTr="00035552">
        <w:trPr>
          <w:trHeight w:val="352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1.1.1.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Услуги по ручной уборке территории, 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33C" w:rsidRPr="004E6750" w:rsidRDefault="0082733C" w:rsidP="0003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По данной статье отражаютс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расходы на заработную плату дворнику с учетом подоходного налога(13%), отпускного фонда(8%), взносов по соц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страхованию и обеспечению(30,2%); расходы 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на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спец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одежду и хоз. инвентарь дл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дворника.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Налоги и отпускной фонд увеличивают расходы на ФОТ на 62% от зарплаты дворника на руки, т.е. если дворник на руки получает 15 тыс. руб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, в затраты ложится 24  244 руб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плюс спецодежда и инвентарь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.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В зависимости от времени года в обязанности дворника входит: летом- подметание и уборка придомовой территории; очистка от мусора и промывка урн, установленных возле подъездов, и уборка контейнерных площадок, расположенных на территории общего имущества многоквартирного дома; уборка и выкашивание газонов; уборка крыльца и площадки перед входом в подъезд, очистка металлической решетки и приямка.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зимой  сдвигание свежевыпавшего снега и очистка придомовой территории от снега и льда 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обработка песчано-соленой смесью; очистка от мусора урн, установленных возле подъездов, уборка контейнерных площадок, расположенных на придомовой территории общего имущества многоквартирного дома; уборка крыльца и площадки перед входом в подъезд.</w:t>
            </w:r>
          </w:p>
        </w:tc>
      </w:tr>
      <w:tr w:rsidR="0082733C" w:rsidRPr="004E6750" w:rsidTr="00035552">
        <w:trPr>
          <w:trHeight w:val="29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lastRenderedPageBreak/>
              <w:t>1.1.2.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Услуги по уборке лестничных клеток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По данной статье отражаютс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расходы на заработную плату уборщице с учетом подоходного налога, отпускного фонда, взносов по соц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страхованию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обеспечению; расходы на спец.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одежду и  хоз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инвентарь дл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 уборщицы, моющие средства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Сумма затрат по данной статье зависит от выбранной периодичности уборки. В об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занности уборщицы входит: сухая и влажная уборка тамбуров, холлов, коридоров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лестничных площадок и маршей, пандусов; влажная протирка подоконников,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 с внутренней стороны; очистка систем защиты от грязи.</w:t>
            </w:r>
          </w:p>
        </w:tc>
      </w:tr>
      <w:tr w:rsidR="0082733C" w:rsidRPr="004E6750" w:rsidTr="00035552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1.1.3.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Услуги по уборке лифтовых кабин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По данной статье отражаютс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расходы на заработную плату уборщице с учетом подоходного налога, отпускного фонда, взносов по соц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страхованию и обеспечению;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расходы 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на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спец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одежду и  хоз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инвентарь дл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уборщицы, моющие средства</w:t>
            </w:r>
          </w:p>
        </w:tc>
      </w:tr>
      <w:tr w:rsidR="0082733C" w:rsidRPr="004E6750" w:rsidTr="00035552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1.1.4.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Сбор и утилизация опасных отходов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Затраты на сбор и утилизаци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и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отходов 1-3 класса опасности, согласно действующего законодательства</w:t>
            </w:r>
          </w:p>
        </w:tc>
      </w:tr>
      <w:tr w:rsidR="0082733C" w:rsidRPr="004E6750" w:rsidTr="00035552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1.1.5.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Дератизация, дезинсекция и дезинфекция помещений-мест общего пользования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733C" w:rsidRPr="004E6750" w:rsidTr="00035552">
        <w:trPr>
          <w:trHeight w:val="54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Техническое обслуживание инженерного оборудования и конструктивных элементов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733C" w:rsidRPr="004E6750" w:rsidTr="00035552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1.2.1.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Выполнение регламентных работ и работ непредвиденного характера :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82733C" w:rsidRPr="004E6750" w:rsidTr="00035552">
        <w:trPr>
          <w:trHeight w:val="193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Регламентный осмотр и ППР,  связанные с поддержанием в исправном состоянии оконных и дверных заполнений помещений-МОП, подвалов, крыш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Затраты по данной статье включают в себ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расходы на содержание разнорабочего - 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ар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плату  с учетом подоходного налога, отпускного фонда, взносов по </w:t>
            </w:r>
            <w:proofErr w:type="spellStart"/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соц</w:t>
            </w:r>
            <w:proofErr w:type="spellEnd"/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страхованию. В об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занности разнорабочего входит осмотр и поддержание в рабочем состо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нии указанных конструктивных элементов, без учета неполадок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устранение, которых требует капитального ремон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та или замены.. Норма обслужива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ния на 1 разнорабочего 100 тыс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кв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м жилой площади. В статью не заложены расходные материалы.</w:t>
            </w:r>
          </w:p>
        </w:tc>
      </w:tr>
      <w:tr w:rsidR="0082733C" w:rsidRPr="004E6750" w:rsidTr="00035552">
        <w:trPr>
          <w:trHeight w:val="699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Регламентный осмотр и ППР,  связанные с поддержанием в исправном состоянии систем </w:t>
            </w:r>
            <w:proofErr w:type="spellStart"/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вооснабжения</w:t>
            </w:r>
            <w:proofErr w:type="spellEnd"/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 xml:space="preserve"> и водоотведения, теплоснабжения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Затраты по данной статье включают в себ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расходы на содержание слесар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ь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сантехника - 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ар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плата  с учетом подоходного налога, отпускного фонда, взносов по соц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страхованию,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спецодежда и инструменты. В обязанности сантехника входит осмотр и поддержание в рабочем состо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нии внутридомовых систем  водоснабжени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и водоотведени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со всеми устройствами : стоками, ответвлени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ми от них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до первого отключающего устройства( до первых стыковых соединений);указанных отключающих устройств, коллективных (общедомовых) приборов учета холодной и горячей воды, первых запорно-регулировочных кранов на отводах внутриквартирной разводки от стояков, а также механического,  санитарно-технического и иного оборудования, расположенного на этих сетях; внутридомовой системы отопления, состоящей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сетях; устранение неполадок, возникающих в указанных сет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х 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;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poвeдeниe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пoдгoтoвитeльныx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мepoпpиятий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пepeд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нaчaлoм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зимнeгo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пepиoдa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Норма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 xml:space="preserve">обслуживания на 1 слесаря сантехника 400 квартир. Данная статья не включает затраты на расходные материалы. </w:t>
            </w:r>
          </w:p>
        </w:tc>
      </w:tr>
      <w:tr w:rsidR="0082733C" w:rsidRPr="004E6750" w:rsidTr="00035552">
        <w:trPr>
          <w:trHeight w:val="259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Регламентный осмотр и ППР,  связанные с поддержанием в исправном состоянии электрических сетей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Затраты по данной статье включают в себ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расходы на содержание электрика - </w:t>
            </w:r>
            <w:proofErr w:type="spell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.п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лату</w:t>
            </w:r>
            <w:proofErr w:type="spell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с учетом подоходного налога, отпускного фонда, взносов по соц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страхованию,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спецодежду и инструменты.  В обязанности электрика  входит осмотр и поддержание в рабочем состо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нии внутридомовых систем  электроснабжения со всеми устройствами - до индивидуальных, общих (квартирных) приборов учета электрической энергии. Электрик должен проводить ревизии и диагностику элементов системы электроснабжения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производить замеры показателей тока и напряжения, определять неполадки и выявляет причины сбоя; ремонтировать приборы и датчики, устанавливать заземления; следить за средствами ограничения доступа к электроприборам и их сохранностью ; предотвращать аварийные ситуации, своевременно производить замену неисправных участков схемы</w:t>
            </w:r>
            <w:proofErr w:type="gramStart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обеспечивать освещенность общих помещений, обнаруживать незаконные подключения и хищения электроэнергии.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Норма обслуживания на 1 электрика 70 тыс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кв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. </w:t>
            </w: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м жилой площади. Данная статья не включает затраты на расходные материалы.</w:t>
            </w:r>
          </w:p>
        </w:tc>
      </w:tr>
      <w:tr w:rsidR="0082733C" w:rsidRPr="004E6750" w:rsidTr="00035552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1.2.2.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4E6750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Аварийно-ремонтная служба</w:t>
            </w:r>
          </w:p>
        </w:tc>
        <w:tc>
          <w:tcPr>
            <w:tcW w:w="7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733C" w:rsidRPr="004E6750" w:rsidRDefault="0082733C" w:rsidP="004E67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E6750">
              <w:rPr>
                <w:rFonts w:ascii="Calibri" w:eastAsia="Times New Roman" w:hAnsi="Calibri" w:cs="Calibri"/>
                <w:color w:val="000000"/>
                <w:lang w:eastAsia="ru-RU"/>
              </w:rPr>
              <w:t>Расходы на обеспечение устранения аварий в соответствии с установленными предельными сроками на внутридомовых инженерных системах в многоквартирном доме в нерабочее время и выходные, праздничные дни.</w:t>
            </w:r>
          </w:p>
        </w:tc>
      </w:tr>
    </w:tbl>
    <w:p w:rsidR="004E6750" w:rsidRPr="002C2045" w:rsidRDefault="004E6750" w:rsidP="002C2045">
      <w:pPr>
        <w:rPr>
          <w:rFonts w:ascii="Calibri" w:eastAsia="Times New Roman" w:hAnsi="Calibri" w:cs="Calibri"/>
          <w:color w:val="000000"/>
          <w:lang w:eastAsia="ru-RU"/>
        </w:rPr>
      </w:pPr>
    </w:p>
    <w:p w:rsidR="002C2045" w:rsidRDefault="002C2045"/>
    <w:p w:rsidR="00240BCB" w:rsidRDefault="00240BCB"/>
    <w:p w:rsidR="005D33B8" w:rsidRDefault="005D33B8"/>
    <w:tbl>
      <w:tblPr>
        <w:tblW w:w="0" w:type="auto"/>
        <w:tblLook w:val="04A0" w:firstRow="1" w:lastRow="0" w:firstColumn="1" w:lastColumn="0" w:noHBand="0" w:noVBand="1"/>
      </w:tblPr>
      <w:tblGrid>
        <w:gridCol w:w="540"/>
        <w:gridCol w:w="2761"/>
        <w:gridCol w:w="7477"/>
      </w:tblGrid>
      <w:tr w:rsidR="005D33B8" w:rsidRPr="005D33B8" w:rsidTr="005D33B8">
        <w:trPr>
          <w:trHeight w:val="300"/>
        </w:trPr>
        <w:tc>
          <w:tcPr>
            <w:tcW w:w="5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jc w:val="right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Управление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D33B8" w:rsidRPr="005D33B8" w:rsidTr="005D33B8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Услуги по управлению МКД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5D33B8" w:rsidRPr="005D33B8" w:rsidTr="005D33B8">
        <w:trPr>
          <w:trHeight w:val="90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Объединенная диспетчерская служба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Затраты на содержание объединенной диспетчерской службы-з плата диспетчеров с учетом начислений, расходы на программное обеспечение, SRM  систему, связь, интернет, многоканальная телефония</w:t>
            </w:r>
          </w:p>
        </w:tc>
      </w:tr>
      <w:tr w:rsidR="005D33B8" w:rsidRPr="005D33B8" w:rsidTr="005D33B8">
        <w:trPr>
          <w:trHeight w:val="100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Услуги паспортного стола и</w:t>
            </w:r>
            <w:r w:rsidRPr="005D33B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br/>
              <w:t xml:space="preserve"> начисление (взыскание) платежей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Затраты на содержание отделов паспортного стола и начисления квартплаты, расходы на онлайн кассу, досудебная работа -претензии, </w:t>
            </w:r>
            <w:proofErr w:type="spellStart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автообзвон</w:t>
            </w:r>
            <w:proofErr w:type="spellEnd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, формирование списков должников </w:t>
            </w:r>
          </w:p>
        </w:tc>
      </w:tr>
      <w:tr w:rsidR="005D33B8" w:rsidRPr="005D33B8" w:rsidTr="005D33B8">
        <w:trPr>
          <w:trHeight w:val="4770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Административно-управленческие услуги, направленные на обеспечение содержания общего имущества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Расходы на содержание работников аппарата управления организации и ее структурных подразделений - управляющий, мастера участков, 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рас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ходы на содержание юридического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отдел</w:t>
            </w:r>
            <w:proofErr w:type="gramStart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а-</w:t>
            </w:r>
            <w:proofErr w:type="gramEnd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ар.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пл</w:t>
            </w:r>
            <w:proofErr w:type="spellEnd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 соц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отчисления, оргтехника, канцтовары, мебель( сопровождение договорной работы с РСО и подрядными организациями 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-расходы на 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содержание инженерной службы- </w:t>
            </w:r>
            <w:proofErr w:type="spellStart"/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зар.п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proofErr w:type="spellEnd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 соц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отчисления, оргтехника, канцтовары, мебель,( непосредственная работа с РСО и подрядными организациями , разработка тех решений, работа с надзорными органами , сдача периодической отчетности)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- расходы на содержание планово- экономического отдела </w:t>
            </w:r>
            <w:proofErr w:type="gramStart"/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–</w:t>
            </w:r>
            <w:proofErr w:type="spellStart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з</w:t>
            </w:r>
            <w:proofErr w:type="gramEnd"/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ар</w:t>
            </w:r>
            <w:proofErr w:type="spellEnd"/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035552"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л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, соц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отчисления, оргтехника, канцтовары, мебель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расходы на обслуживание IT систем,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эксплуатационные расходы по содержанию зданий, помещений, сооружений, оборудования, инвентаря и т.п.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- оплата услуг связи, 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- оплата консультационных, информационных услуг, 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затраты, связанные с подготовкой и переподготовкой кадров;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- затраты на содержание контролера;  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затраты</w:t>
            </w:r>
            <w:proofErr w:type="gramStart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proofErr w:type="spellStart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свзанные</w:t>
            </w:r>
            <w:proofErr w:type="spellEnd"/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 истребованием дебиторской задолженности собственников;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>- аренда офиса</w:t>
            </w:r>
          </w:p>
        </w:tc>
      </w:tr>
      <w:tr w:rsidR="005D33B8" w:rsidRPr="005D33B8" w:rsidTr="005D33B8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2.2.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УСНО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Упрощенная система налогообложения,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5D33B8">
              <w:rPr>
                <w:rFonts w:ascii="Calibri" w:eastAsia="Times New Roman" w:hAnsi="Calibri" w:cs="Calibri"/>
                <w:color w:val="000000"/>
                <w:lang w:eastAsia="ru-RU"/>
              </w:rPr>
              <w:t>позволяет экономить на НДС, ставка 1 %</w:t>
            </w:r>
          </w:p>
        </w:tc>
      </w:tr>
      <w:tr w:rsidR="005D33B8" w:rsidRPr="005D33B8" w:rsidTr="005D33B8">
        <w:trPr>
          <w:trHeight w:val="465"/>
        </w:trPr>
        <w:tc>
          <w:tcPr>
            <w:tcW w:w="55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b/>
                <w:bCs/>
                <w:color w:val="000000"/>
                <w:sz w:val="18"/>
                <w:szCs w:val="18"/>
                <w:lang w:eastAsia="ru-RU"/>
              </w:rPr>
              <w:t>2.3.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</w:pPr>
            <w:r w:rsidRPr="005D33B8">
              <w:rPr>
                <w:rFonts w:ascii="Cambria" w:eastAsia="Times New Roman" w:hAnsi="Cambria" w:cs="Calibri"/>
                <w:b/>
                <w:bCs/>
                <w:sz w:val="18"/>
                <w:szCs w:val="18"/>
                <w:lang w:eastAsia="ru-RU"/>
              </w:rPr>
              <w:t>Комиссия банка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33B8" w:rsidRPr="005D33B8" w:rsidRDefault="005D33B8" w:rsidP="005D33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D33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1% за расчетно кассовое обслуживание </w:t>
            </w:r>
          </w:p>
        </w:tc>
      </w:tr>
    </w:tbl>
    <w:p w:rsidR="005D33B8" w:rsidRDefault="005D33B8"/>
    <w:p w:rsidR="005D33B8" w:rsidRDefault="005D33B8">
      <w:r>
        <w:t>По статьям раздела 3 УК обязана отчитаться до 31 марта следующего за отчетным годом</w:t>
      </w:r>
      <w:proofErr w:type="gramStart"/>
      <w:r>
        <w:t xml:space="preserve"> </w:t>
      </w:r>
      <w:r w:rsidR="00800257">
        <w:t>,</w:t>
      </w:r>
      <w:proofErr w:type="gramEnd"/>
      <w:r w:rsidR="00800257">
        <w:t xml:space="preserve"> предоставить акты выполненных работ, перечень </w:t>
      </w:r>
      <w:r>
        <w:t xml:space="preserve"> </w:t>
      </w:r>
      <w:r w:rsidR="00800257">
        <w:t>и стоимость затрат на материалы, использованные при обслуживании дома за год , отчитаться об объемах  оказанных услуг по механизированной уборке и вывозу снега .</w:t>
      </w:r>
      <w:r w:rsidR="006E32CD">
        <w:t xml:space="preserve"> При экономии средств по данному разделу за год  остаток переносится на следующий год.</w:t>
      </w:r>
    </w:p>
    <w:p w:rsidR="006E32CD" w:rsidRDefault="006E32CD">
      <w:r>
        <w:t>При перерасходе средств</w:t>
      </w:r>
      <w:proofErr w:type="gramStart"/>
      <w:r>
        <w:t xml:space="preserve"> ,</w:t>
      </w:r>
      <w:proofErr w:type="gramEnd"/>
      <w:r>
        <w:t xml:space="preserve"> убыток учитывается в затратах следующего года , либо по решению ОСС начисляется единовременно.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989"/>
        <w:gridCol w:w="8309"/>
      </w:tblGrid>
      <w:tr w:rsidR="00800257" w:rsidRPr="00800257" w:rsidTr="00E028DA">
        <w:trPr>
          <w:trHeight w:val="1515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80025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00257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ru-RU"/>
              </w:rPr>
              <w:t>Ремонт помещений-мест общего пользования, благоустройство территории, замена узлов и агрегатов инженерного оборудования</w:t>
            </w:r>
          </w:p>
        </w:tc>
        <w:tc>
          <w:tcPr>
            <w:tcW w:w="0" w:type="auto"/>
            <w:shd w:val="clear" w:color="auto" w:fill="auto"/>
            <w:hideMark/>
          </w:tcPr>
          <w:p w:rsidR="00800257" w:rsidRPr="00800257" w:rsidRDefault="00800257" w:rsidP="00800257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Годовой план текущего ремонта и благоустройства территории, с описанием  работ, разрабатываетс</w:t>
            </w:r>
            <w:r w:rsidR="00E028DA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при участии и далее согласовываетс</w:t>
            </w:r>
            <w:r w:rsidR="00E028DA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представител</w:t>
            </w:r>
            <w:r w:rsidR="00E028DA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ми собст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в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енников МКД. Кроме оплаты ремонтных  услуг  подр</w:t>
            </w:r>
            <w:r w:rsidR="00E028DA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дным организаци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м, также по данной статье производ</w:t>
            </w:r>
            <w:r w:rsidR="00E028DA">
              <w:rPr>
                <w:rFonts w:ascii="Calibri" w:eastAsia="Times New Roman" w:hAnsi="Calibri" w:cs="Calibri"/>
                <w:color w:val="000000"/>
                <w:lang w:eastAsia="ru-RU"/>
              </w:rPr>
              <w:t>я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тся расходы  на приобретение узлов и агре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гатов инженерного оборудовани</w:t>
            </w:r>
            <w:proofErr w:type="gramStart"/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я(</w:t>
            </w:r>
            <w:proofErr w:type="gramEnd"/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насосы, детали для лифтов, ИТП, АППЗ и ДУ),  строительных материалов,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сантехнических материалов для подготовки к зимнему периоду  , песчано-соляной смеси, вазонов,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водомеров  и </w:t>
            </w:r>
            <w:proofErr w:type="spellStart"/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тп</w:t>
            </w:r>
            <w:proofErr w:type="spellEnd"/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800257" w:rsidRPr="00800257" w:rsidTr="00E028DA">
        <w:trPr>
          <w:trHeight w:val="33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80025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80025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</w:p>
        </w:tc>
      </w:tr>
      <w:tr w:rsidR="00800257" w:rsidRPr="00800257" w:rsidTr="00E028DA">
        <w:trPr>
          <w:trHeight w:val="60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80025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80025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Расходные материалы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00257" w:rsidRPr="00800257" w:rsidRDefault="00800257" w:rsidP="000355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Материалы для выполнения пунктов 1.2.1 Электротехнические материалы - лампочки, фотореле, датчики освещенности, 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>автоматы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,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br/>
              <w:t xml:space="preserve"> </w:t>
            </w:r>
            <w:proofErr w:type="spellStart"/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сантехничсекие</w:t>
            </w:r>
            <w:proofErr w:type="spellEnd"/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материалы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-</w:t>
            </w:r>
            <w:r w:rsidR="00035552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лен, смазки, сгоны</w:t>
            </w:r>
            <w:proofErr w:type="gramStart"/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,</w:t>
            </w:r>
            <w:proofErr w:type="gramEnd"/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прокладки, прочие материалы-  коврики, таблички и, пружины, ручки и </w:t>
            </w:r>
            <w:proofErr w:type="spellStart"/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тд</w:t>
            </w:r>
            <w:proofErr w:type="spellEnd"/>
          </w:p>
        </w:tc>
      </w:tr>
      <w:tr w:rsidR="00800257" w:rsidRPr="00800257" w:rsidTr="00E028DA">
        <w:trPr>
          <w:trHeight w:val="780"/>
        </w:trPr>
        <w:tc>
          <w:tcPr>
            <w:tcW w:w="0" w:type="auto"/>
            <w:shd w:val="clear" w:color="000000" w:fill="FFFFFF"/>
            <w:noWrap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</w:pPr>
            <w:r w:rsidRPr="00800257"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0" w:type="auto"/>
            <w:shd w:val="clear" w:color="000000" w:fill="FFFFFF"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800257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ru-RU"/>
              </w:rPr>
              <w:t xml:space="preserve">Услуги по механизированной уборке территории, </w:t>
            </w:r>
            <w:r w:rsidRPr="00800257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ru-RU"/>
              </w:rPr>
              <w:br/>
              <w:t xml:space="preserve">в </w:t>
            </w:r>
            <w:proofErr w:type="spellStart"/>
            <w:r w:rsidRPr="00800257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ru-RU"/>
              </w:rPr>
              <w:t>т.ч</w:t>
            </w:r>
            <w:proofErr w:type="spellEnd"/>
            <w:r w:rsidRPr="00800257">
              <w:rPr>
                <w:rFonts w:ascii="Cambria" w:eastAsia="Times New Roman" w:hAnsi="Cambria" w:cs="Calibri"/>
                <w:i/>
                <w:iCs/>
                <w:color w:val="000000"/>
                <w:sz w:val="18"/>
                <w:szCs w:val="18"/>
                <w:lang w:eastAsia="ru-RU"/>
              </w:rPr>
              <w:t>. вывоз снега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00257" w:rsidRPr="00800257" w:rsidRDefault="00800257" w:rsidP="008002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00257">
              <w:rPr>
                <w:rFonts w:ascii="Calibri" w:eastAsia="Times New Roman" w:hAnsi="Calibri" w:cs="Calibri"/>
                <w:color w:val="000000"/>
                <w:lang w:eastAsia="ru-RU"/>
              </w:rPr>
              <w:t>Уборка территории в зимнее время с применением средств механизации  и вывоз снега.</w:t>
            </w:r>
          </w:p>
        </w:tc>
      </w:tr>
    </w:tbl>
    <w:p w:rsidR="00E028DA" w:rsidRDefault="00E028DA">
      <w:bookmarkStart w:id="0" w:name="_GoBack"/>
      <w:bookmarkEnd w:id="0"/>
    </w:p>
    <w:sectPr w:rsidR="00E028DA" w:rsidSect="00035552">
      <w:pgSz w:w="11906" w:h="16838"/>
      <w:pgMar w:top="720" w:right="624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CB"/>
    <w:rsid w:val="00035552"/>
    <w:rsid w:val="00240BCB"/>
    <w:rsid w:val="00263F53"/>
    <w:rsid w:val="002C2045"/>
    <w:rsid w:val="003505D1"/>
    <w:rsid w:val="0038217F"/>
    <w:rsid w:val="004E6750"/>
    <w:rsid w:val="004F24CC"/>
    <w:rsid w:val="005418EE"/>
    <w:rsid w:val="005D33B8"/>
    <w:rsid w:val="006E32CD"/>
    <w:rsid w:val="00800257"/>
    <w:rsid w:val="0082733C"/>
    <w:rsid w:val="0085051C"/>
    <w:rsid w:val="00A27B47"/>
    <w:rsid w:val="00BE2162"/>
    <w:rsid w:val="00E0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F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3F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3F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9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1595</Words>
  <Characters>9095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2020-06-23T11:35:00Z</cp:lastPrinted>
  <dcterms:created xsi:type="dcterms:W3CDTF">2020-06-26T07:16:00Z</dcterms:created>
  <dcterms:modified xsi:type="dcterms:W3CDTF">2020-06-26T09:55:00Z</dcterms:modified>
</cp:coreProperties>
</file>